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center"/>
        <w:tblInd w:w="-792" w:type="dxa"/>
        <w:tblLook w:val="01E0"/>
      </w:tblPr>
      <w:tblGrid>
        <w:gridCol w:w="10363"/>
      </w:tblGrid>
      <w:tr w:rsidR="00EB6904" w:rsidTr="00EB6904">
        <w:trPr>
          <w:jc w:val="center"/>
        </w:trPr>
        <w:tc>
          <w:tcPr>
            <w:tcW w:w="10363" w:type="dxa"/>
            <w:hideMark/>
          </w:tcPr>
          <w:tbl>
            <w:tblPr>
              <w:tblW w:w="10363" w:type="dxa"/>
              <w:jc w:val="center"/>
              <w:tblLook w:val="01E0"/>
            </w:tblPr>
            <w:tblGrid>
              <w:gridCol w:w="10363"/>
            </w:tblGrid>
            <w:tr w:rsidR="00EB6904" w:rsidRPr="00D47B53" w:rsidTr="00D85DD8">
              <w:trPr>
                <w:jc w:val="center"/>
              </w:trPr>
              <w:tc>
                <w:tcPr>
                  <w:tcW w:w="10185" w:type="dxa"/>
                  <w:hideMark/>
                </w:tcPr>
                <w:p w:rsidR="00EB6904" w:rsidRPr="00D47B53" w:rsidRDefault="00EB6904" w:rsidP="00D85DD8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>Изменения рассмотрены                                                                              «Утверждаю»</w:t>
                  </w:r>
                </w:p>
              </w:tc>
            </w:tr>
            <w:tr w:rsidR="00EB6904" w:rsidRPr="00D47B53" w:rsidTr="00D85DD8">
              <w:trPr>
                <w:jc w:val="center"/>
              </w:trPr>
              <w:tc>
                <w:tcPr>
                  <w:tcW w:w="10185" w:type="dxa"/>
                  <w:hideMark/>
                </w:tcPr>
                <w:p w:rsidR="00EB6904" w:rsidRPr="00D47B53" w:rsidRDefault="00EB6904" w:rsidP="00D85DD8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 xml:space="preserve">на педагогическом совете                                                   и.о.  директора школы </w:t>
                  </w:r>
                </w:p>
              </w:tc>
            </w:tr>
            <w:tr w:rsidR="00EB6904" w:rsidRPr="00D47B53" w:rsidTr="00D85DD8">
              <w:trPr>
                <w:jc w:val="center"/>
              </w:trPr>
              <w:tc>
                <w:tcPr>
                  <w:tcW w:w="10185" w:type="dxa"/>
                </w:tcPr>
                <w:p w:rsidR="00EB6904" w:rsidRPr="00D47B53" w:rsidRDefault="00EB6904" w:rsidP="00D85DD8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 xml:space="preserve">Протокол №12 от 01.07.19.                                                 </w:t>
                  </w:r>
                  <w:proofErr w:type="spellStart"/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>Байдукова</w:t>
                  </w:r>
                  <w:proofErr w:type="spellEnd"/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 xml:space="preserve"> Н.А.</w:t>
                  </w:r>
                </w:p>
                <w:p w:rsidR="00EB6904" w:rsidRPr="00D47B53" w:rsidRDefault="00EB6904" w:rsidP="00D85DD8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 xml:space="preserve">Секретарь  </w:t>
                  </w:r>
                  <w:proofErr w:type="spellStart"/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>Остапенко</w:t>
                  </w:r>
                  <w:proofErr w:type="spellEnd"/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 xml:space="preserve"> Н.И.</w:t>
                  </w:r>
                </w:p>
                <w:p w:rsidR="00EB6904" w:rsidRPr="00D47B53" w:rsidRDefault="00EB6904" w:rsidP="00D85DD8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 xml:space="preserve">                                                                                                     ____________________</w:t>
                  </w:r>
                </w:p>
                <w:p w:rsidR="00EB6904" w:rsidRPr="00D47B53" w:rsidRDefault="00EB6904" w:rsidP="00D85DD8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  <w:r w:rsidRPr="00D47B53"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  <w:t xml:space="preserve">                                                                                                    Приказ №   86 от 01.07.2019    .</w:t>
                  </w:r>
                </w:p>
                <w:p w:rsidR="00EB6904" w:rsidRPr="00D47B53" w:rsidRDefault="00EB6904" w:rsidP="00D85DD8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pacing w:val="-13"/>
                      <w:position w:val="8"/>
                      <w:sz w:val="28"/>
                      <w:szCs w:val="28"/>
                    </w:rPr>
                  </w:pPr>
                </w:p>
              </w:tc>
            </w:tr>
          </w:tbl>
          <w:p w:rsidR="00EB6904" w:rsidRDefault="00EB6904"/>
        </w:tc>
      </w:tr>
      <w:tr w:rsidR="00EB6904" w:rsidTr="00EB6904">
        <w:trPr>
          <w:jc w:val="center"/>
        </w:trPr>
        <w:tc>
          <w:tcPr>
            <w:tcW w:w="10363" w:type="dxa"/>
            <w:hideMark/>
          </w:tcPr>
          <w:p w:rsidR="00EB6904" w:rsidRDefault="00EB6904"/>
        </w:tc>
      </w:tr>
      <w:tr w:rsidR="00EB6904" w:rsidTr="00EB6904">
        <w:trPr>
          <w:jc w:val="center"/>
        </w:trPr>
        <w:tc>
          <w:tcPr>
            <w:tcW w:w="10363" w:type="dxa"/>
          </w:tcPr>
          <w:p w:rsidR="00EB6904" w:rsidRDefault="00EB6904"/>
        </w:tc>
      </w:tr>
    </w:tbl>
    <w:p w:rsidR="00175B82" w:rsidRDefault="00175B82" w:rsidP="0017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82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175B82" w:rsidRPr="00175B82" w:rsidRDefault="00175B82" w:rsidP="0017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82">
        <w:rPr>
          <w:rFonts w:ascii="Times New Roman" w:hAnsi="Times New Roman" w:cs="Times New Roman"/>
          <w:b/>
          <w:sz w:val="24"/>
          <w:szCs w:val="24"/>
        </w:rPr>
        <w:t>К</w:t>
      </w:r>
    </w:p>
    <w:p w:rsidR="00175B82" w:rsidRDefault="00175B82" w:rsidP="0017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82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ПРОГРАММЕ </w:t>
      </w:r>
    </w:p>
    <w:p w:rsidR="000D7926" w:rsidRPr="00175B82" w:rsidRDefault="00175B82" w:rsidP="0017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82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175B82" w:rsidRPr="00175B82" w:rsidRDefault="00175B82" w:rsidP="0017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82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175B82" w:rsidRDefault="00175B82" w:rsidP="0017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8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75B82">
        <w:rPr>
          <w:rFonts w:ascii="Times New Roman" w:hAnsi="Times New Roman" w:cs="Times New Roman"/>
          <w:b/>
          <w:sz w:val="24"/>
          <w:szCs w:val="24"/>
        </w:rPr>
        <w:t>Маганская</w:t>
      </w:r>
      <w:proofErr w:type="spellEnd"/>
      <w:r w:rsidRPr="00175B8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B6904" w:rsidRDefault="00B219ED" w:rsidP="00175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3.1.</w:t>
      </w:r>
      <w:r w:rsidR="00EB69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9ED">
        <w:rPr>
          <w:rFonts w:ascii="Times New Roman" w:hAnsi="Times New Roman" w:cs="Times New Roman"/>
          <w:sz w:val="28"/>
          <w:szCs w:val="28"/>
        </w:rPr>
        <w:t xml:space="preserve"> </w:t>
      </w:r>
      <w:r w:rsidR="005A76C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B690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A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6C4">
        <w:rPr>
          <w:rFonts w:ascii="Times New Roman" w:hAnsi="Times New Roman" w:cs="Times New Roman"/>
          <w:sz w:val="28"/>
          <w:szCs w:val="28"/>
        </w:rPr>
        <w:t>в</w:t>
      </w:r>
      <w:r w:rsidRPr="00B219ED">
        <w:rPr>
          <w:rFonts w:ascii="Times New Roman" w:hAnsi="Times New Roman" w:cs="Times New Roman"/>
          <w:sz w:val="28"/>
          <w:szCs w:val="28"/>
        </w:rPr>
        <w:t xml:space="preserve"> новой редакции</w:t>
      </w:r>
    </w:p>
    <w:p w:rsidR="00EB6904" w:rsidRPr="00C21C65" w:rsidRDefault="00EB6904" w:rsidP="00EB6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65">
        <w:rPr>
          <w:rFonts w:ascii="Times New Roman" w:hAnsi="Times New Roman" w:cs="Times New Roman"/>
          <w:sz w:val="24"/>
          <w:szCs w:val="24"/>
        </w:rPr>
        <w:t xml:space="preserve">На </w:t>
      </w:r>
      <w:r w:rsidRPr="00C21C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1C65">
        <w:rPr>
          <w:rFonts w:ascii="Times New Roman" w:hAnsi="Times New Roman" w:cs="Times New Roman"/>
          <w:sz w:val="24"/>
          <w:szCs w:val="24"/>
        </w:rPr>
        <w:t xml:space="preserve"> ступени обучения школа обеспечивает развитие учащихся, овладение ими чтением, письмом, счетом, основными умениями и навыками учебной деятельности, элементами творческого мышления и культурой поведения. Компонент образовательного учреждения предусматривает изучение дисциплин, направленных на расширенное изучение предметов, на развитие коммуникативных навыков, умений взаимодействовать в различных областях деятельности, на пропаганду здорового образа жизни.</w:t>
      </w:r>
    </w:p>
    <w:p w:rsidR="00EB6904" w:rsidRPr="00C21C65" w:rsidRDefault="00EB6904" w:rsidP="00EB6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65">
        <w:rPr>
          <w:rFonts w:ascii="Times New Roman" w:hAnsi="Times New Roman" w:cs="Times New Roman"/>
          <w:sz w:val="24"/>
          <w:szCs w:val="24"/>
        </w:rPr>
        <w:t>Учебный план для 1-4 классов ориентирован на 4-летний нормативный срок освоения государственных образовательных программ начального общего образования. В первой ступени обучения реализуется программа «Школа России». Часы федерального компонента используются полностью.</w:t>
      </w:r>
    </w:p>
    <w:p w:rsidR="00EB6904" w:rsidRDefault="00EB6904" w:rsidP="00EB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65">
        <w:rPr>
          <w:rFonts w:ascii="Times New Roman" w:hAnsi="Times New Roman" w:cs="Times New Roman"/>
          <w:sz w:val="24"/>
          <w:szCs w:val="24"/>
        </w:rPr>
        <w:t>Учебный план 1</w:t>
      </w:r>
      <w:r>
        <w:rPr>
          <w:rFonts w:ascii="Times New Roman" w:hAnsi="Times New Roman" w:cs="Times New Roman"/>
          <w:sz w:val="24"/>
          <w:szCs w:val="24"/>
        </w:rPr>
        <w:t xml:space="preserve">- 4 </w:t>
      </w:r>
      <w:r w:rsidRPr="00C21C65">
        <w:rPr>
          <w:rFonts w:ascii="Times New Roman" w:hAnsi="Times New Roman" w:cs="Times New Roman"/>
          <w:sz w:val="24"/>
          <w:szCs w:val="24"/>
        </w:rPr>
        <w:t>класса разработан с учетом введения и реализации с 1 сентября 2011 года ФГОС второго поколения, что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реализацию обязательной части учебных предметов и части, формируемой участниками образовательного процесса, </w:t>
      </w:r>
      <w:r w:rsidRPr="00C21C65">
        <w:rPr>
          <w:rFonts w:ascii="Times New Roman" w:hAnsi="Times New Roman" w:cs="Times New Roman"/>
          <w:sz w:val="24"/>
          <w:szCs w:val="24"/>
        </w:rPr>
        <w:t xml:space="preserve"> организацию  внеурочной деятельности в формах, отличных от классно-урочной системы, направленных на углубленное изучение отдельных предметов. </w:t>
      </w:r>
      <w:r>
        <w:rPr>
          <w:rFonts w:ascii="Times New Roman" w:hAnsi="Times New Roman" w:cs="Times New Roman"/>
          <w:sz w:val="24"/>
          <w:szCs w:val="24"/>
        </w:rPr>
        <w:t>Вторая часть представлена предметами, расширяющими предметные области математика.</w:t>
      </w:r>
    </w:p>
    <w:p w:rsidR="00EB6904" w:rsidRDefault="00EB6904" w:rsidP="00EB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</w:t>
      </w:r>
      <w:r w:rsidRPr="00C21C65">
        <w:rPr>
          <w:rFonts w:ascii="Times New Roman" w:hAnsi="Times New Roman" w:cs="Times New Roman"/>
          <w:sz w:val="24"/>
          <w:szCs w:val="24"/>
        </w:rPr>
        <w:t xml:space="preserve"> «Искусство»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учебными предметами «Музыка» и «Изобразительное искусство». </w:t>
      </w:r>
    </w:p>
    <w:p w:rsidR="00EB6904" w:rsidRPr="00C21C65" w:rsidRDefault="00EB6904" w:rsidP="00EB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65">
        <w:rPr>
          <w:rFonts w:ascii="Times New Roman" w:hAnsi="Times New Roman" w:cs="Times New Roman"/>
          <w:sz w:val="24"/>
          <w:szCs w:val="24"/>
        </w:rPr>
        <w:t>Учебный предмет «Основы религиозных культур и светской этики», является обязательным для изучения в 4 классе. Изучение данного предмета позволяет формировать у обучающихся целостное представление о духовных ценностях, способствует расширению кругозора учащихся, знакомству учащихся с социально-экономическими и культурными достижениями, традициями государства, нравственными ценностями.</w:t>
      </w:r>
    </w:p>
    <w:p w:rsidR="00EB6904" w:rsidRPr="00B05CF3" w:rsidRDefault="00EB6904" w:rsidP="00EB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65">
        <w:rPr>
          <w:rFonts w:ascii="Times New Roman" w:hAnsi="Times New Roman" w:cs="Times New Roman"/>
          <w:sz w:val="24"/>
          <w:szCs w:val="24"/>
        </w:rPr>
        <w:t>На учебный предмет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21C65">
        <w:rPr>
          <w:rFonts w:ascii="Times New Roman" w:hAnsi="Times New Roman" w:cs="Times New Roman"/>
          <w:sz w:val="24"/>
          <w:szCs w:val="24"/>
        </w:rPr>
        <w:t xml:space="preserve">ехнология» отводится по 1 часу, предмет направлен на </w:t>
      </w:r>
      <w:r w:rsidRPr="00B05CF3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учащихся, развитие мелкой моторики.</w:t>
      </w:r>
    </w:p>
    <w:p w:rsidR="00EB6904" w:rsidRPr="00C21C65" w:rsidRDefault="00EB6904" w:rsidP="00EB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F3">
        <w:rPr>
          <w:rFonts w:ascii="Times New Roman" w:hAnsi="Times New Roman" w:cs="Times New Roman"/>
          <w:sz w:val="24"/>
          <w:szCs w:val="24"/>
        </w:rPr>
        <w:t xml:space="preserve">Учебный план  </w:t>
      </w:r>
      <w:r>
        <w:rPr>
          <w:rFonts w:ascii="Times New Roman" w:hAnsi="Times New Roman" w:cs="Times New Roman"/>
          <w:sz w:val="24"/>
          <w:szCs w:val="24"/>
        </w:rPr>
        <w:t>2-4</w:t>
      </w:r>
      <w:r w:rsidRPr="00B05CF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05CF3">
        <w:rPr>
          <w:rFonts w:ascii="Times New Roman" w:hAnsi="Times New Roman" w:cs="Times New Roman"/>
          <w:sz w:val="24"/>
          <w:szCs w:val="24"/>
        </w:rPr>
        <w:t xml:space="preserve">  включает учебный предмет</w:t>
      </w:r>
      <w:proofErr w:type="gramStart"/>
      <w:r w:rsidRPr="00B05CF3">
        <w:rPr>
          <w:rFonts w:ascii="Times New Roman" w:hAnsi="Times New Roman" w:cs="Times New Roman"/>
          <w:color w:val="2C2C2C"/>
          <w:sz w:val="24"/>
          <w:szCs w:val="24"/>
        </w:rPr>
        <w:t>"</w:t>
      </w:r>
      <w:r>
        <w:rPr>
          <w:rFonts w:ascii="Times New Roman" w:hAnsi="Times New Roman" w:cs="Times New Roman"/>
          <w:color w:val="2C2C2C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2C2C2C"/>
          <w:sz w:val="24"/>
          <w:szCs w:val="24"/>
        </w:rPr>
        <w:t xml:space="preserve">ехническое конструирование: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 xml:space="preserve"> и робототехника</w:t>
      </w:r>
      <w:r w:rsidRPr="00B05CF3">
        <w:rPr>
          <w:rFonts w:ascii="Times New Roman" w:hAnsi="Times New Roman" w:cs="Times New Roman"/>
          <w:color w:val="2C2C2C"/>
          <w:sz w:val="24"/>
          <w:szCs w:val="24"/>
        </w:rPr>
        <w:t>", направленный</w:t>
      </w:r>
      <w:r w:rsidRPr="00C62753">
        <w:rPr>
          <w:rFonts w:ascii="Times New Roman" w:hAnsi="Times New Roman" w:cs="Times New Roman"/>
          <w:color w:val="2C2C2C"/>
          <w:sz w:val="24"/>
          <w:szCs w:val="24"/>
        </w:rPr>
        <w:t xml:space="preserve"> на обеспечение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реализацию концепции предметной области «Технология», в рамках предмета </w:t>
      </w:r>
      <w:r w:rsidRPr="00A92630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A92630">
        <w:rPr>
          <w:rFonts w:ascii="Times New Roman" w:hAnsi="Times New Roman" w:cs="Times New Roman"/>
          <w:color w:val="2C2C2C"/>
          <w:sz w:val="24"/>
          <w:szCs w:val="24"/>
        </w:rPr>
        <w:lastRenderedPageBreak/>
        <w:t xml:space="preserve">используется </w:t>
      </w:r>
      <w:r w:rsidRPr="00A92630">
        <w:rPr>
          <w:rFonts w:ascii="Times New Roman" w:hAnsi="Times New Roman" w:cs="Times New Roman"/>
          <w:bCs/>
          <w:color w:val="2C2C2C"/>
          <w:sz w:val="24"/>
          <w:szCs w:val="24"/>
        </w:rPr>
        <w:t>проектно-технологическая система практического обучения</w:t>
      </w:r>
      <w:r w:rsidRPr="00A92630">
        <w:rPr>
          <w:rFonts w:ascii="Times New Roman" w:hAnsi="Times New Roman" w:cs="Times New Roman"/>
          <w:color w:val="2C2C2C"/>
          <w:sz w:val="24"/>
          <w:szCs w:val="24"/>
        </w:rPr>
        <w:t xml:space="preserve">, которая представляет собой способы формирования практических (трудовых, конструкторских, технологических и </w:t>
      </w:r>
      <w:r>
        <w:rPr>
          <w:rFonts w:ascii="Times New Roman" w:hAnsi="Times New Roman" w:cs="Times New Roman"/>
          <w:color w:val="2C2C2C"/>
          <w:sz w:val="24"/>
          <w:szCs w:val="24"/>
        </w:rPr>
        <w:t>информационных, ИКТ</w:t>
      </w:r>
      <w:r w:rsidRPr="00A92630">
        <w:rPr>
          <w:rFonts w:ascii="Times New Roman" w:hAnsi="Times New Roman" w:cs="Times New Roman"/>
          <w:color w:val="2C2C2C"/>
          <w:sz w:val="24"/>
          <w:szCs w:val="24"/>
        </w:rPr>
        <w:t>) компетенций  обучающихся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, расширение кругозора и проектных технологий </w:t>
      </w:r>
      <w:r w:rsidRPr="00C62753">
        <w:rPr>
          <w:rFonts w:ascii="Times New Roman" w:hAnsi="Times New Roman" w:cs="Times New Roman"/>
          <w:color w:val="2C2C2C"/>
          <w:sz w:val="24"/>
          <w:szCs w:val="24"/>
        </w:rPr>
        <w:t>(1 час в неделю).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Предмет позволит </w:t>
      </w:r>
      <w:r>
        <w:rPr>
          <w:rFonts w:ascii="Times New Roman" w:hAnsi="Times New Roman" w:cs="Times New Roman"/>
          <w:sz w:val="24"/>
          <w:szCs w:val="24"/>
        </w:rPr>
        <w:t xml:space="preserve">не только расширить предметные знания,  но кругозор учащихся через практическую, исследовательскую деятельность,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 по работе с информацией.</w:t>
      </w:r>
    </w:p>
    <w:p w:rsidR="00EB6904" w:rsidRDefault="00EB6904" w:rsidP="00EB6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C65">
        <w:rPr>
          <w:rFonts w:ascii="Times New Roman" w:hAnsi="Times New Roman" w:cs="Times New Roman"/>
          <w:sz w:val="24"/>
          <w:szCs w:val="24"/>
        </w:rPr>
        <w:t>Учебный предмет «Окружающий мир» изучается с 1 по 4 класс, на изучение предмета отводится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направленности.</w:t>
      </w:r>
    </w:p>
    <w:p w:rsidR="00EB6904" w:rsidRPr="00C21C65" w:rsidRDefault="00EB6904" w:rsidP="00EB6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21C65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1C65">
        <w:rPr>
          <w:rFonts w:ascii="Times New Roman" w:hAnsi="Times New Roman" w:cs="Times New Roman"/>
          <w:sz w:val="24"/>
          <w:szCs w:val="24"/>
        </w:rPr>
        <w:t xml:space="preserve"> предмет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3 часами, направлен на развитие </w:t>
      </w:r>
      <w:r w:rsidRPr="00C21C65">
        <w:rPr>
          <w:rFonts w:ascii="Times New Roman" w:hAnsi="Times New Roman" w:cs="Times New Roman"/>
          <w:sz w:val="24"/>
          <w:szCs w:val="24"/>
        </w:rPr>
        <w:t xml:space="preserve">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C65">
        <w:rPr>
          <w:rFonts w:ascii="Times New Roman" w:hAnsi="Times New Roman" w:cs="Times New Roman"/>
          <w:sz w:val="24"/>
          <w:szCs w:val="24"/>
        </w:rPr>
        <w:t xml:space="preserve"> физических качеств обучающихся, внедрени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1C65">
        <w:rPr>
          <w:rFonts w:ascii="Times New Roman" w:hAnsi="Times New Roman" w:cs="Times New Roman"/>
          <w:sz w:val="24"/>
          <w:szCs w:val="24"/>
        </w:rPr>
        <w:t xml:space="preserve"> современных систем физического воспитания. </w:t>
      </w:r>
    </w:p>
    <w:p w:rsidR="00EB6904" w:rsidRPr="00C21C65" w:rsidRDefault="00EB6904" w:rsidP="00EB69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C65">
        <w:rPr>
          <w:rFonts w:ascii="Times New Roman" w:hAnsi="Times New Roman" w:cs="Times New Roman"/>
          <w:sz w:val="24"/>
          <w:szCs w:val="24"/>
        </w:rPr>
        <w:t xml:space="preserve">Одним из сложных предметов для освоения </w:t>
      </w:r>
      <w:r w:rsidRPr="00B05CF3">
        <w:rPr>
          <w:rFonts w:ascii="Times New Roman" w:hAnsi="Times New Roman" w:cs="Times New Roman"/>
          <w:sz w:val="24"/>
          <w:szCs w:val="24"/>
        </w:rPr>
        <w:t>является математика (особенно раздел - геометрия), для решения проблем усвоения программного материала, для формирования навыка выполнения геометрических построений, чертежей, для  развития логического мышления,  для усиления математических навыков и компьютерной грамотности часы школьного компонента отводятся на изучение пропедевтического курса «Математика и конструирование»  в</w:t>
      </w:r>
      <w:r>
        <w:rPr>
          <w:rFonts w:ascii="Times New Roman" w:hAnsi="Times New Roman" w:cs="Times New Roman"/>
          <w:sz w:val="24"/>
          <w:szCs w:val="24"/>
        </w:rPr>
        <w:t>о 2-4</w:t>
      </w:r>
      <w:r w:rsidRPr="00B05CF3">
        <w:rPr>
          <w:rFonts w:ascii="Times New Roman" w:hAnsi="Times New Roman" w:cs="Times New Roman"/>
          <w:sz w:val="24"/>
          <w:szCs w:val="24"/>
        </w:rPr>
        <w:t xml:space="preserve">  классе   1 час</w:t>
      </w:r>
      <w:r>
        <w:rPr>
          <w:rFonts w:ascii="Times New Roman" w:hAnsi="Times New Roman" w:cs="Times New Roman"/>
          <w:sz w:val="24"/>
          <w:szCs w:val="24"/>
        </w:rPr>
        <w:t>, «Рост» (развитие, общение, самооценка, творчество) 2-3 класс по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часу</w:t>
      </w:r>
      <w:r w:rsidRPr="00B05CF3">
        <w:rPr>
          <w:rFonts w:ascii="Times New Roman" w:hAnsi="Times New Roman" w:cs="Times New Roman"/>
          <w:sz w:val="24"/>
          <w:szCs w:val="24"/>
        </w:rPr>
        <w:t>.</w:t>
      </w:r>
    </w:p>
    <w:p w:rsidR="00EB6904" w:rsidRPr="00C21C65" w:rsidRDefault="00EB6904" w:rsidP="00EB6904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65">
        <w:rPr>
          <w:rFonts w:ascii="Times New Roman" w:hAnsi="Times New Roman" w:cs="Times New Roman"/>
          <w:b/>
          <w:sz w:val="24"/>
          <w:szCs w:val="24"/>
        </w:rPr>
        <w:t>Учебный план 1</w:t>
      </w:r>
      <w:r>
        <w:rPr>
          <w:rFonts w:ascii="Times New Roman" w:hAnsi="Times New Roman" w:cs="Times New Roman"/>
          <w:b/>
          <w:sz w:val="24"/>
          <w:szCs w:val="24"/>
        </w:rPr>
        <w:t xml:space="preserve">- 4 </w:t>
      </w:r>
      <w:r w:rsidRPr="00C21C65">
        <w:rPr>
          <w:rFonts w:ascii="Times New Roman" w:hAnsi="Times New Roman" w:cs="Times New Roman"/>
          <w:b/>
          <w:sz w:val="24"/>
          <w:szCs w:val="24"/>
        </w:rPr>
        <w:t xml:space="preserve"> класса по ФГОС НОО</w:t>
      </w:r>
    </w:p>
    <w:p w:rsidR="00EB6904" w:rsidRPr="00C21C65" w:rsidRDefault="00EB6904" w:rsidP="00EB6904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5"/>
        <w:gridCol w:w="2814"/>
        <w:gridCol w:w="537"/>
        <w:gridCol w:w="20"/>
        <w:gridCol w:w="529"/>
        <w:gridCol w:w="25"/>
        <w:gridCol w:w="493"/>
        <w:gridCol w:w="87"/>
        <w:gridCol w:w="489"/>
        <w:gridCol w:w="1982"/>
      </w:tblGrid>
      <w:tr w:rsidR="00EB6904" w:rsidRPr="00C21C65" w:rsidTr="00D85DD8">
        <w:tc>
          <w:tcPr>
            <w:tcW w:w="293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74" w:type="dxa"/>
            <w:gridSpan w:val="7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4" w:type="dxa"/>
          </w:tcPr>
          <w:p w:rsidR="00EB6904" w:rsidRPr="0074509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(форма)</w:t>
            </w:r>
          </w:p>
        </w:tc>
      </w:tr>
      <w:tr w:rsidR="00EB6904" w:rsidRPr="00C21C65" w:rsidTr="00D85DD8">
        <w:tc>
          <w:tcPr>
            <w:tcW w:w="5944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14" w:type="dxa"/>
            <w:gridSpan w:val="3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20" w:type="dxa"/>
            <w:gridSpan w:val="2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04" w:rsidRPr="00C21C65" w:rsidTr="00D85DD8">
        <w:tc>
          <w:tcPr>
            <w:tcW w:w="2932" w:type="dxa"/>
            <w:vMerge w:val="restart"/>
            <w:tcBorders>
              <w:top w:val="single" w:sz="4" w:space="0" w:color="auto"/>
            </w:tcBorders>
          </w:tcPr>
          <w:p w:rsidR="00EB6904" w:rsidRPr="004B64A0" w:rsidRDefault="00EB6904" w:rsidP="00D85DD8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1" w:type="dxa"/>
            <w:shd w:val="clear" w:color="auto" w:fill="FFFFFF" w:themeFill="background1"/>
          </w:tcPr>
          <w:p w:rsidR="00EB6904" w:rsidRPr="00B640CA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6904" w:rsidRPr="00C21C65" w:rsidTr="00D85DD8">
        <w:tc>
          <w:tcPr>
            <w:tcW w:w="2932" w:type="dxa"/>
            <w:vMerge/>
            <w:tcBorders>
              <w:bottom w:val="single" w:sz="4" w:space="0" w:color="auto"/>
            </w:tcBorders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</w:tr>
      <w:tr w:rsidR="00EB6904" w:rsidRPr="00C21C65" w:rsidTr="00D85DD8">
        <w:tc>
          <w:tcPr>
            <w:tcW w:w="2932" w:type="dxa"/>
            <w:tcBorders>
              <w:top w:val="single" w:sz="4" w:space="0" w:color="auto"/>
            </w:tcBorders>
          </w:tcPr>
          <w:p w:rsidR="00EB6904" w:rsidRPr="00B15923" w:rsidRDefault="00EB6904" w:rsidP="00D85DD8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B6904" w:rsidRPr="00C21C65" w:rsidRDefault="00EB6904" w:rsidP="00D85DD8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6904" w:rsidRPr="00C21C65" w:rsidTr="00D85DD8">
        <w:tc>
          <w:tcPr>
            <w:tcW w:w="293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6904" w:rsidRPr="00C21C65" w:rsidTr="00D85DD8">
        <w:tc>
          <w:tcPr>
            <w:tcW w:w="2932" w:type="dxa"/>
          </w:tcPr>
          <w:p w:rsidR="00EB6904" w:rsidRPr="008F6B91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EB6904" w:rsidRPr="008F6B91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91">
              <w:rPr>
                <w:rFonts w:ascii="Times New Roman" w:hAnsi="Times New Roman" w:cs="Times New Roman"/>
                <w:sz w:val="24"/>
                <w:szCs w:val="24"/>
              </w:rPr>
              <w:t xml:space="preserve">(Окружающий мир) </w:t>
            </w:r>
          </w:p>
        </w:tc>
        <w:tc>
          <w:tcPr>
            <w:tcW w:w="3012" w:type="dxa"/>
          </w:tcPr>
          <w:p w:rsidR="00EB6904" w:rsidRPr="008F6B91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9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6904" w:rsidRPr="00C21C65" w:rsidTr="00D85DD8">
        <w:tc>
          <w:tcPr>
            <w:tcW w:w="2932" w:type="dxa"/>
          </w:tcPr>
          <w:p w:rsidR="00EB6904" w:rsidRPr="00EE6D1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1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12" w:type="dxa"/>
          </w:tcPr>
          <w:p w:rsidR="00EB6904" w:rsidRPr="00EE6D1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1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B6904" w:rsidRPr="00C21C65" w:rsidTr="00D85DD8">
        <w:tc>
          <w:tcPr>
            <w:tcW w:w="2932" w:type="dxa"/>
            <w:vMerge w:val="restart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B6904" w:rsidRPr="00C21C65" w:rsidTr="00D85DD8">
        <w:tc>
          <w:tcPr>
            <w:tcW w:w="2932" w:type="dxa"/>
            <w:vMerge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B6904" w:rsidRPr="00C21C65" w:rsidTr="00D85DD8">
        <w:tc>
          <w:tcPr>
            <w:tcW w:w="293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B6904" w:rsidRPr="00C21C65" w:rsidTr="00D85DD8">
        <w:tc>
          <w:tcPr>
            <w:tcW w:w="293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1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EB6904" w:rsidRPr="00C21C65" w:rsidTr="00D85DD8">
        <w:tc>
          <w:tcPr>
            <w:tcW w:w="293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EB6904" w:rsidRPr="00B640CA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  <w:gridSpan w:val="3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04" w:rsidRPr="00C21C65" w:rsidTr="00D85DD8">
        <w:tc>
          <w:tcPr>
            <w:tcW w:w="8218" w:type="dxa"/>
            <w:gridSpan w:val="9"/>
          </w:tcPr>
          <w:p w:rsidR="00EB6904" w:rsidRPr="00B640CA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b/>
                <w:sz w:val="24"/>
                <w:szCs w:val="24"/>
              </w:rPr>
              <w:t>2 Часть, формируемая участниками образовательного процесса</w:t>
            </w:r>
          </w:p>
        </w:tc>
        <w:tc>
          <w:tcPr>
            <w:tcW w:w="1494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04" w:rsidRPr="00C21C65" w:rsidTr="00D85DD8">
        <w:tc>
          <w:tcPr>
            <w:tcW w:w="293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конструирование: </w:t>
            </w:r>
            <w:proofErr w:type="spellStart"/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EB6904" w:rsidRPr="00B15923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57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B6904" w:rsidRPr="00C21C65" w:rsidTr="00D85DD8">
        <w:tc>
          <w:tcPr>
            <w:tcW w:w="293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EB6904" w:rsidRPr="00B15923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B6904" w:rsidRPr="00C21C65" w:rsidTr="00D85DD8">
        <w:tc>
          <w:tcPr>
            <w:tcW w:w="2932" w:type="dxa"/>
          </w:tcPr>
          <w:p w:rsidR="00EB6904" w:rsidRPr="008F6B91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B91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(развитие, общение, самооценка, творчество) 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EB6904" w:rsidRPr="00B15923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gridSpan w:val="2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gridSpan w:val="2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B6904" w:rsidRPr="00C21C65" w:rsidTr="00D85DD8">
        <w:tc>
          <w:tcPr>
            <w:tcW w:w="2932" w:type="dxa"/>
            <w:shd w:val="clear" w:color="auto" w:fill="FFFFFF" w:themeFill="background1"/>
          </w:tcPr>
          <w:p w:rsidR="00EB6904" w:rsidRPr="00B15923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4A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12" w:type="dxa"/>
            <w:shd w:val="clear" w:color="auto" w:fill="FFFFFF" w:themeFill="background1"/>
          </w:tcPr>
          <w:p w:rsidR="00EB6904" w:rsidRPr="00826FF9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59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EB6904" w:rsidRPr="00B15923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shd w:val="clear" w:color="auto" w:fill="FFFFFF" w:themeFill="background1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04" w:rsidRPr="00C21C65" w:rsidTr="00D85DD8">
        <w:tc>
          <w:tcPr>
            <w:tcW w:w="293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 недельная нагрузка</w:t>
            </w:r>
          </w:p>
        </w:tc>
        <w:tc>
          <w:tcPr>
            <w:tcW w:w="3012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" w:type="dxa"/>
            <w:gridSpan w:val="2"/>
          </w:tcPr>
          <w:p w:rsidR="00EB6904" w:rsidRPr="00C21C65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4" w:type="dxa"/>
          </w:tcPr>
          <w:p w:rsidR="00EB6904" w:rsidRDefault="00EB6904" w:rsidP="00D85DD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04" w:rsidRDefault="00EB6904" w:rsidP="00EB6904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904" w:rsidRDefault="00EB6904" w:rsidP="00EB6904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904" w:rsidRDefault="00EB6904" w:rsidP="00EB6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785" w:rsidRPr="00CD1A61" w:rsidRDefault="00EB6904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450785"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3.1.3</w:t>
      </w:r>
      <w:r w:rsidR="0045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0785"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учебников и учебных пособий, обеспечивающих реализацию учебного плана.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язык»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авт.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В.Г.Горецкий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«Литературное чтение»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авт. Климанова Л.Ф. и др.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«Математика»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авт. Моро М.И. и др.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«Окружающий мир»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авт. Плешаков А.А.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«Технология»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авт. </w:t>
      </w:r>
      <w:proofErr w:type="spellStart"/>
      <w:r w:rsidRPr="00CD1A61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Н.И. и др.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авт. Критская Е.Д. и др.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«Изобразительное искусство» 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под ред. Л.А. </w:t>
      </w:r>
      <w:proofErr w:type="spellStart"/>
      <w:r w:rsidRPr="00CD1A61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1A61">
        <w:rPr>
          <w:rFonts w:ascii="Times New Roman" w:eastAsia="Times New Roman" w:hAnsi="Times New Roman" w:cs="Times New Roman"/>
          <w:sz w:val="24"/>
          <w:szCs w:val="24"/>
        </w:rPr>
        <w:t>Е.И.Коротеева</w:t>
      </w:r>
      <w:proofErr w:type="spellEnd"/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 культура»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авт. Лях В.И.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«Духовно-нравственная  культура народов  России</w:t>
      </w:r>
      <w:proofErr w:type="gramStart"/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 редакцией Т.Д. Шапошниковой</w:t>
      </w:r>
    </w:p>
    <w:p w:rsidR="00450785" w:rsidRPr="00CD1A61" w:rsidRDefault="00450785" w:rsidP="00450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предметная линия учебников </w:t>
      </w:r>
      <w:r w:rsidRPr="00CD1A61">
        <w:rPr>
          <w:rFonts w:ascii="Times New Roman" w:eastAsia="Times New Roman" w:hAnsi="Times New Roman" w:cs="Times New Roman"/>
          <w:b/>
          <w:bCs/>
          <w:sz w:val="24"/>
          <w:szCs w:val="24"/>
        </w:rPr>
        <w:t>«Английский язык»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авт</w:t>
      </w:r>
      <w:proofErr w:type="gramStart"/>
      <w:r w:rsidRPr="00CD1A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руппы под руководством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М.З.Биболетова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О.А.Денисенко</w:t>
      </w:r>
      <w:r w:rsidRPr="00CD1A6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AF5DB8" w:rsidRDefault="00AF5DB8" w:rsidP="00EB6904">
      <w:pPr>
        <w:rPr>
          <w:rFonts w:ascii="Times New Roman" w:hAnsi="Times New Roman" w:cs="Times New Roman"/>
          <w:sz w:val="28"/>
          <w:szCs w:val="28"/>
        </w:rPr>
      </w:pPr>
    </w:p>
    <w:p w:rsidR="00EB6904" w:rsidRDefault="00EB6904" w:rsidP="00EB6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9ED" w:rsidRPr="00EB6904" w:rsidRDefault="00B219ED" w:rsidP="00EB6904">
      <w:pPr>
        <w:rPr>
          <w:rFonts w:ascii="Times New Roman" w:hAnsi="Times New Roman" w:cs="Times New Roman"/>
          <w:sz w:val="28"/>
          <w:szCs w:val="28"/>
        </w:rPr>
      </w:pPr>
    </w:p>
    <w:sectPr w:rsidR="00B219ED" w:rsidRPr="00EB6904" w:rsidSect="000D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244"/>
    <w:multiLevelType w:val="multilevel"/>
    <w:tmpl w:val="BA68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254A8"/>
    <w:multiLevelType w:val="multilevel"/>
    <w:tmpl w:val="0D10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5FC0"/>
    <w:multiLevelType w:val="hybridMultilevel"/>
    <w:tmpl w:val="427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332FB"/>
    <w:multiLevelType w:val="multilevel"/>
    <w:tmpl w:val="CE20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5B82"/>
    <w:rsid w:val="000D7926"/>
    <w:rsid w:val="00175B82"/>
    <w:rsid w:val="00450785"/>
    <w:rsid w:val="00457A7F"/>
    <w:rsid w:val="005A76C4"/>
    <w:rsid w:val="00681B3E"/>
    <w:rsid w:val="00A20058"/>
    <w:rsid w:val="00A47771"/>
    <w:rsid w:val="00AF5DB8"/>
    <w:rsid w:val="00B14CD2"/>
    <w:rsid w:val="00B172AD"/>
    <w:rsid w:val="00B219ED"/>
    <w:rsid w:val="00D25C2F"/>
    <w:rsid w:val="00E01CBD"/>
    <w:rsid w:val="00EB6904"/>
    <w:rsid w:val="00F0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26"/>
  </w:style>
  <w:style w:type="paragraph" w:styleId="2">
    <w:name w:val="heading 2"/>
    <w:basedOn w:val="a"/>
    <w:next w:val="a"/>
    <w:link w:val="20"/>
    <w:uiPriority w:val="99"/>
    <w:qFormat/>
    <w:rsid w:val="00E01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rsid w:val="00175B82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5A76C4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01C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footnote text"/>
    <w:basedOn w:val="a"/>
    <w:link w:val="a6"/>
    <w:rsid w:val="00E01CB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E01CB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yle2">
    <w:name w:val="Style2"/>
    <w:basedOn w:val="a"/>
    <w:rsid w:val="00E01CBD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01CBD"/>
    <w:pPr>
      <w:widowControl w:val="0"/>
      <w:autoSpaceDE w:val="0"/>
      <w:autoSpaceDN w:val="0"/>
      <w:adjustRightInd w:val="0"/>
      <w:spacing w:after="0" w:line="276" w:lineRule="exact"/>
      <w:ind w:hanging="830"/>
      <w:jc w:val="both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24">
    <w:name w:val="Font Style24"/>
    <w:rsid w:val="00E01CB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9">
    <w:name w:val="Font Style39"/>
    <w:uiPriority w:val="99"/>
    <w:rsid w:val="00E01C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E01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01CBD"/>
    <w:pPr>
      <w:ind w:left="720"/>
    </w:pPr>
    <w:rPr>
      <w:rFonts w:ascii="Calibri" w:eastAsia="Times New Roman" w:hAnsi="Calibri" w:cs="Calibri"/>
    </w:rPr>
  </w:style>
  <w:style w:type="character" w:styleId="a8">
    <w:name w:val="Strong"/>
    <w:basedOn w:val="a0"/>
    <w:uiPriority w:val="22"/>
    <w:qFormat/>
    <w:rsid w:val="00A47771"/>
    <w:rPr>
      <w:b/>
      <w:bCs/>
    </w:rPr>
  </w:style>
  <w:style w:type="paragraph" w:customStyle="1" w:styleId="dt-p">
    <w:name w:val="dt-p"/>
    <w:basedOn w:val="a"/>
    <w:rsid w:val="00A2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A20058"/>
  </w:style>
  <w:style w:type="character" w:customStyle="1" w:styleId="useful-title">
    <w:name w:val="useful-title"/>
    <w:basedOn w:val="a0"/>
    <w:rsid w:val="00A20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Пользователь Windows</cp:lastModifiedBy>
  <cp:revision>9</cp:revision>
  <cp:lastPrinted>2020-03-24T04:00:00Z</cp:lastPrinted>
  <dcterms:created xsi:type="dcterms:W3CDTF">2018-11-21T07:40:00Z</dcterms:created>
  <dcterms:modified xsi:type="dcterms:W3CDTF">2020-03-24T04:01:00Z</dcterms:modified>
</cp:coreProperties>
</file>